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67A1" w14:textId="1FF4BB65" w:rsidR="00B32592" w:rsidRPr="008F2DA0" w:rsidRDefault="008F2DA0" w:rsidP="008F2DA0">
      <w:pPr>
        <w:jc w:val="center"/>
        <w:rPr>
          <w:b/>
          <w:bCs/>
          <w:sz w:val="32"/>
          <w:szCs w:val="32"/>
        </w:rPr>
      </w:pPr>
      <w:r w:rsidRPr="008F2DA0">
        <w:rPr>
          <w:b/>
          <w:bCs/>
          <w:sz w:val="32"/>
          <w:szCs w:val="32"/>
        </w:rPr>
        <w:t xml:space="preserve">Equality / </w:t>
      </w:r>
      <w:proofErr w:type="gramStart"/>
      <w:r w:rsidRPr="008F2DA0">
        <w:rPr>
          <w:b/>
          <w:bCs/>
          <w:sz w:val="32"/>
          <w:szCs w:val="32"/>
        </w:rPr>
        <w:t xml:space="preserve">Equity </w:t>
      </w:r>
      <w:r w:rsidR="00B32592" w:rsidRPr="008F2DA0">
        <w:rPr>
          <w:b/>
          <w:bCs/>
          <w:sz w:val="32"/>
          <w:szCs w:val="32"/>
        </w:rPr>
        <w:t>,</w:t>
      </w:r>
      <w:proofErr w:type="gramEnd"/>
      <w:r w:rsidR="00B32592" w:rsidRPr="008F2DA0">
        <w:rPr>
          <w:b/>
          <w:bCs/>
          <w:sz w:val="32"/>
          <w:szCs w:val="32"/>
        </w:rPr>
        <w:t xml:space="preserve"> Diversity and Inclusion P</w:t>
      </w:r>
      <w:r w:rsidRPr="008F2DA0">
        <w:rPr>
          <w:b/>
          <w:bCs/>
          <w:sz w:val="32"/>
          <w:szCs w:val="32"/>
        </w:rPr>
        <w:t>olicy</w:t>
      </w:r>
    </w:p>
    <w:p w14:paraId="1F4F6448" w14:textId="77777777" w:rsidR="00B32592" w:rsidRPr="00356EA4" w:rsidRDefault="00B32592" w:rsidP="00B32592">
      <w:pPr>
        <w:pStyle w:val="Header"/>
        <w:tabs>
          <w:tab w:val="clear" w:pos="4153"/>
          <w:tab w:val="clear" w:pos="8306"/>
        </w:tabs>
        <w:ind w:right="282"/>
        <w:jc w:val="both"/>
        <w:rPr>
          <w:rFonts w:cs="Calibri"/>
          <w:b/>
          <w:bCs/>
        </w:rPr>
      </w:pPr>
    </w:p>
    <w:p w14:paraId="43C6DB00"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 xml:space="preserve">The </w:t>
      </w:r>
      <w:r w:rsidRPr="00356EA4">
        <w:rPr>
          <w:rStyle w:val="BodyDefinitionTerm"/>
          <w:rFonts w:ascii="Calibri" w:hAnsi="Calibri" w:cs="Calibri"/>
          <w:sz w:val="24"/>
          <w:szCs w:val="24"/>
        </w:rPr>
        <w:t>Company</w:t>
      </w:r>
      <w:r w:rsidRPr="00356EA4">
        <w:rPr>
          <w:rFonts w:ascii="Calibri" w:hAnsi="Calibri" w:cs="Calibri"/>
          <w:sz w:val="24"/>
          <w:szCs w:val="24"/>
        </w:rPr>
        <w:t xml:space="preserve"> is fully committed to promoting equality, diversity and inclusion (EDI), defined as:</w:t>
      </w:r>
    </w:p>
    <w:p w14:paraId="3ECC555C" w14:textId="77777777" w:rsidR="00B32592" w:rsidRPr="00356EA4" w:rsidRDefault="00B32592" w:rsidP="00B32592">
      <w:pPr>
        <w:pStyle w:val="Level3Number"/>
        <w:numPr>
          <w:ilvl w:val="0"/>
          <w:numId w:val="6"/>
        </w:numPr>
        <w:spacing w:after="0"/>
        <w:rPr>
          <w:rFonts w:ascii="Calibri" w:hAnsi="Calibri" w:cs="Calibri"/>
          <w:sz w:val="24"/>
          <w:szCs w:val="24"/>
        </w:rPr>
      </w:pPr>
      <w:r w:rsidRPr="00356EA4">
        <w:rPr>
          <w:rStyle w:val="Strong"/>
          <w:rFonts w:ascii="Calibri" w:hAnsi="Calibri" w:cs="Calibri"/>
          <w:sz w:val="24"/>
          <w:szCs w:val="24"/>
        </w:rPr>
        <w:t>Equality</w:t>
      </w:r>
      <w:r w:rsidRPr="00356EA4">
        <w:rPr>
          <w:rFonts w:ascii="Calibri" w:hAnsi="Calibri" w:cs="Calibri"/>
          <w:sz w:val="24"/>
          <w:szCs w:val="24"/>
        </w:rPr>
        <w:t xml:space="preserve">: providing equal opportunities and fairness for all employees, workers and job applicants, and eliminating unlawful </w:t>
      </w:r>
      <w:proofErr w:type="gramStart"/>
      <w:r w:rsidRPr="00356EA4">
        <w:rPr>
          <w:rFonts w:ascii="Calibri" w:hAnsi="Calibri" w:cs="Calibri"/>
          <w:sz w:val="24"/>
          <w:szCs w:val="24"/>
        </w:rPr>
        <w:t>discrimination;</w:t>
      </w:r>
      <w:proofErr w:type="gramEnd"/>
    </w:p>
    <w:p w14:paraId="3FF37367" w14:textId="77777777" w:rsidR="00B32592" w:rsidRPr="00356EA4" w:rsidRDefault="00B32592" w:rsidP="00B32592">
      <w:pPr>
        <w:pStyle w:val="Level3Number"/>
        <w:numPr>
          <w:ilvl w:val="0"/>
          <w:numId w:val="6"/>
        </w:numPr>
        <w:spacing w:after="0"/>
        <w:rPr>
          <w:rFonts w:ascii="Calibri" w:hAnsi="Calibri" w:cs="Calibri"/>
          <w:sz w:val="24"/>
          <w:szCs w:val="24"/>
        </w:rPr>
      </w:pPr>
      <w:r w:rsidRPr="00356EA4">
        <w:rPr>
          <w:rStyle w:val="Strong"/>
          <w:rFonts w:ascii="Calibri" w:hAnsi="Calibri" w:cs="Calibri"/>
          <w:sz w:val="24"/>
          <w:szCs w:val="24"/>
        </w:rPr>
        <w:t>Diversity</w:t>
      </w:r>
      <w:r w:rsidRPr="00356EA4">
        <w:rPr>
          <w:rFonts w:ascii="Calibri" w:hAnsi="Calibri" w:cs="Calibri"/>
          <w:sz w:val="24"/>
          <w:szCs w:val="24"/>
        </w:rPr>
        <w:t xml:space="preserve">: recognising, respecting and valuing the differences in our people’s protected characteristics, backgrounds, skills and experience and encouraging gender diversity, age diversity, ethnic diversity, diverse physical ability and neurodiversity in our </w:t>
      </w:r>
      <w:proofErr w:type="gramStart"/>
      <w:r w:rsidRPr="00356EA4">
        <w:rPr>
          <w:rFonts w:ascii="Calibri" w:hAnsi="Calibri" w:cs="Calibri"/>
          <w:sz w:val="24"/>
          <w:szCs w:val="24"/>
        </w:rPr>
        <w:t>workforce;</w:t>
      </w:r>
      <w:proofErr w:type="gramEnd"/>
    </w:p>
    <w:p w14:paraId="799F0D1B" w14:textId="77777777" w:rsidR="00B32592" w:rsidRDefault="00B32592" w:rsidP="00B32592">
      <w:pPr>
        <w:pStyle w:val="Level3Number"/>
        <w:numPr>
          <w:ilvl w:val="0"/>
          <w:numId w:val="6"/>
        </w:numPr>
        <w:spacing w:after="0"/>
        <w:rPr>
          <w:rFonts w:ascii="Calibri" w:hAnsi="Calibri" w:cs="Calibri"/>
          <w:sz w:val="24"/>
          <w:szCs w:val="24"/>
        </w:rPr>
      </w:pPr>
      <w:r w:rsidRPr="00356EA4">
        <w:rPr>
          <w:rStyle w:val="Strong"/>
          <w:rFonts w:ascii="Calibri" w:hAnsi="Calibri" w:cs="Calibri"/>
          <w:sz w:val="24"/>
          <w:szCs w:val="24"/>
        </w:rPr>
        <w:t>Inclusion</w:t>
      </w:r>
      <w:r w:rsidRPr="00356EA4">
        <w:rPr>
          <w:rFonts w:ascii="Calibri" w:hAnsi="Calibri" w:cs="Calibri"/>
          <w:sz w:val="24"/>
          <w:szCs w:val="24"/>
        </w:rPr>
        <w:t>: ensuring a workplace culture that is fair and safe for all staff, that values our differences and enables each person to be themselves, achieve their potential and thrive at work.</w:t>
      </w:r>
    </w:p>
    <w:p w14:paraId="65C6CB14" w14:textId="77777777" w:rsidR="00B32592" w:rsidRPr="00356EA4" w:rsidRDefault="00B32592" w:rsidP="00B32592">
      <w:pPr>
        <w:pStyle w:val="Level3Number"/>
        <w:numPr>
          <w:ilvl w:val="0"/>
          <w:numId w:val="0"/>
        </w:numPr>
        <w:spacing w:after="0"/>
        <w:ind w:left="720"/>
        <w:rPr>
          <w:rFonts w:ascii="Calibri" w:hAnsi="Calibri" w:cs="Calibri"/>
          <w:sz w:val="24"/>
          <w:szCs w:val="24"/>
        </w:rPr>
      </w:pPr>
    </w:p>
    <w:p w14:paraId="1669AB4A"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 xml:space="preserve">The </w:t>
      </w:r>
      <w:r w:rsidRPr="00356EA4">
        <w:rPr>
          <w:rStyle w:val="BodyDefinitionTerm"/>
          <w:rFonts w:ascii="Calibri" w:hAnsi="Calibri" w:cs="Calibri"/>
          <w:sz w:val="24"/>
          <w:szCs w:val="24"/>
        </w:rPr>
        <w:t>Company</w:t>
      </w:r>
      <w:r w:rsidRPr="00356EA4">
        <w:rPr>
          <w:rFonts w:ascii="Calibri" w:hAnsi="Calibri" w:cs="Calibri"/>
          <w:sz w:val="24"/>
          <w:szCs w:val="24"/>
        </w:rPr>
        <w:t xml:space="preserve"> will not unlawfully discriminate against any employee, worker or job applicant because of any 'protected characteristic' recognised by current legislation, namely age, disability, gender reassignment, marriage or civil partnership status, pregnancy and maternity, race (including colour, nationality and ethnic or national origin), religion or belief, </w:t>
      </w:r>
      <w:proofErr w:type="gramStart"/>
      <w:r w:rsidRPr="00356EA4">
        <w:rPr>
          <w:rFonts w:ascii="Calibri" w:hAnsi="Calibri" w:cs="Calibri"/>
          <w:sz w:val="24"/>
          <w:szCs w:val="24"/>
        </w:rPr>
        <w:t>sex;</w:t>
      </w:r>
      <w:proofErr w:type="gramEnd"/>
      <w:r w:rsidRPr="00356EA4">
        <w:rPr>
          <w:rFonts w:ascii="Calibri" w:hAnsi="Calibri" w:cs="Calibri"/>
          <w:sz w:val="24"/>
          <w:szCs w:val="24"/>
        </w:rPr>
        <w:t xml:space="preserve"> or sexual orientation.</w:t>
      </w:r>
    </w:p>
    <w:p w14:paraId="6EDCF45F" w14:textId="77777777" w:rsidR="00B32592" w:rsidRPr="00356EA4" w:rsidRDefault="00B32592" w:rsidP="00B32592">
      <w:pPr>
        <w:jc w:val="both"/>
        <w:rPr>
          <w:rFonts w:cs="Calibri"/>
        </w:rPr>
      </w:pPr>
      <w:r w:rsidRPr="00356EA4">
        <w:rPr>
          <w:rFonts w:cs="Calibri"/>
        </w:rPr>
        <w:t xml:space="preserve">This policy applies to employees, temporary and agency workers, interns, volunteers, apprentices and job applicants. </w:t>
      </w:r>
    </w:p>
    <w:p w14:paraId="2D97CD16" w14:textId="77777777" w:rsidR="00B32592" w:rsidRPr="00356EA4" w:rsidRDefault="00B32592" w:rsidP="00B32592">
      <w:pPr>
        <w:jc w:val="both"/>
        <w:rPr>
          <w:rFonts w:cs="Calibri"/>
        </w:rPr>
      </w:pPr>
    </w:p>
    <w:p w14:paraId="33A3801D" w14:textId="77777777" w:rsidR="00B32592" w:rsidRPr="00356EA4" w:rsidRDefault="00B32592" w:rsidP="00B32592">
      <w:pPr>
        <w:jc w:val="both"/>
        <w:rPr>
          <w:rFonts w:cs="Calibri"/>
        </w:rPr>
      </w:pPr>
      <w:r w:rsidRPr="00356EA4">
        <w:rPr>
          <w:rFonts w:cs="Calibri"/>
        </w:rPr>
        <w:t xml:space="preserve">All staff are responsible for ensuring that no discrimination takes place in </w:t>
      </w:r>
      <w:proofErr w:type="gramStart"/>
      <w:r w:rsidRPr="00356EA4">
        <w:rPr>
          <w:rFonts w:cs="Calibri"/>
        </w:rPr>
        <w:t>our  workplace</w:t>
      </w:r>
      <w:proofErr w:type="gramEnd"/>
      <w:r w:rsidRPr="00356EA4">
        <w:rPr>
          <w:rFonts w:cs="Calibri"/>
        </w:rPr>
        <w:t>, and we expect all staff to apply the principles of equal opportunities and non-discrimination in their interactions with other third parties, e.g., our customers, clients, suppliers, business partners and visitors.</w:t>
      </w:r>
    </w:p>
    <w:p w14:paraId="22769814" w14:textId="77777777" w:rsidR="00B32592" w:rsidRPr="00356EA4" w:rsidRDefault="00B32592" w:rsidP="00B32592">
      <w:pPr>
        <w:jc w:val="both"/>
        <w:rPr>
          <w:rFonts w:cs="Calibri"/>
        </w:rPr>
      </w:pPr>
    </w:p>
    <w:p w14:paraId="3AB4EBF1" w14:textId="77777777" w:rsidR="00B32592" w:rsidRPr="00356EA4" w:rsidRDefault="00B32592" w:rsidP="00B32592">
      <w:pPr>
        <w:jc w:val="both"/>
        <w:rPr>
          <w:rFonts w:cs="Calibri"/>
        </w:rPr>
      </w:pPr>
      <w:r w:rsidRPr="00356EA4">
        <w:rPr>
          <w:rFonts w:cs="Calibri"/>
        </w:rPr>
        <w:t>You are expected to take personal responsibility for following, promoting and upholding this policy and are advised that in certain circumstances, you can be personally liable for discrimination against a fellow employee or a job applicant.</w:t>
      </w:r>
    </w:p>
    <w:p w14:paraId="49CC4AA0" w14:textId="77777777" w:rsidR="00B32592" w:rsidRPr="00356EA4" w:rsidRDefault="00B32592" w:rsidP="00B32592">
      <w:pPr>
        <w:jc w:val="both"/>
        <w:rPr>
          <w:rFonts w:cs="Calibri"/>
        </w:rPr>
      </w:pPr>
    </w:p>
    <w:p w14:paraId="3D57C04E" w14:textId="77777777" w:rsidR="00B32592" w:rsidRPr="00501439" w:rsidRDefault="00B32592" w:rsidP="00B32592">
      <w:pPr>
        <w:rPr>
          <w:b/>
          <w:bCs/>
        </w:rPr>
      </w:pPr>
      <w:r w:rsidRPr="00501439">
        <w:rPr>
          <w:b/>
          <w:bCs/>
        </w:rPr>
        <w:t>Discrimination</w:t>
      </w:r>
    </w:p>
    <w:p w14:paraId="6A79448E" w14:textId="77777777" w:rsidR="00B32592" w:rsidRPr="00356EA4" w:rsidRDefault="00B32592" w:rsidP="00B32592"/>
    <w:p w14:paraId="4947DBB8"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Discrimination includes direct and indirect discrimination and other ‘prohibited conduct’ under the Equality Act 2010. Discrimination may take the form of:</w:t>
      </w:r>
    </w:p>
    <w:p w14:paraId="64C4FD67"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lastRenderedPageBreak/>
        <w:t>Direct discrimination</w:t>
      </w:r>
      <w:r w:rsidRPr="00356EA4">
        <w:rPr>
          <w:rFonts w:ascii="Calibri" w:hAnsi="Calibri" w:cs="Calibri"/>
          <w:sz w:val="24"/>
          <w:szCs w:val="24"/>
        </w:rPr>
        <w:t xml:space="preserve">—treating someone less favourably (or, in the case of pregnancy and maternity, unfavourably) because of a protected characteristic. Such treatment is unlawful unless, in relation to age only, it can be objectively justified, i.e. it is a proportionate means of achieving a legitimate </w:t>
      </w:r>
      <w:proofErr w:type="gramStart"/>
      <w:r w:rsidRPr="00356EA4">
        <w:rPr>
          <w:rFonts w:ascii="Calibri" w:hAnsi="Calibri" w:cs="Calibri"/>
          <w:sz w:val="24"/>
          <w:szCs w:val="24"/>
        </w:rPr>
        <w:t>aim;</w:t>
      </w:r>
      <w:proofErr w:type="gramEnd"/>
    </w:p>
    <w:p w14:paraId="743A5745"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Direct discrimination by association</w:t>
      </w:r>
      <w:r w:rsidRPr="00356EA4">
        <w:rPr>
          <w:rFonts w:ascii="Calibri" w:hAnsi="Calibri" w:cs="Calibri"/>
          <w:sz w:val="24"/>
          <w:szCs w:val="24"/>
        </w:rPr>
        <w:t xml:space="preserve">—treating someone less favourably because they are associated with someone who has a protected characteristic, e.g. because they have a disabled </w:t>
      </w:r>
      <w:proofErr w:type="gramStart"/>
      <w:r w:rsidRPr="00356EA4">
        <w:rPr>
          <w:rFonts w:ascii="Calibri" w:hAnsi="Calibri" w:cs="Calibri"/>
          <w:sz w:val="24"/>
          <w:szCs w:val="24"/>
        </w:rPr>
        <w:t>child;</w:t>
      </w:r>
      <w:proofErr w:type="gramEnd"/>
    </w:p>
    <w:p w14:paraId="7D32DFC2"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Direct discrimination by perception</w:t>
      </w:r>
      <w:r w:rsidRPr="00356EA4">
        <w:rPr>
          <w:rFonts w:ascii="Calibri" w:hAnsi="Calibri" w:cs="Calibri"/>
          <w:sz w:val="24"/>
          <w:szCs w:val="24"/>
        </w:rPr>
        <w:t xml:space="preserve">—treating someone less favourably because they are perceived to have a protected </w:t>
      </w:r>
      <w:proofErr w:type="gramStart"/>
      <w:r w:rsidRPr="00356EA4">
        <w:rPr>
          <w:rFonts w:ascii="Calibri" w:hAnsi="Calibri" w:cs="Calibri"/>
          <w:sz w:val="24"/>
          <w:szCs w:val="24"/>
        </w:rPr>
        <w:t>characteristic;</w:t>
      </w:r>
      <w:proofErr w:type="gramEnd"/>
    </w:p>
    <w:p w14:paraId="23BF12AF"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Indirect discrimination</w:t>
      </w:r>
      <w:r w:rsidRPr="00356EA4">
        <w:rPr>
          <w:rFonts w:ascii="Calibri" w:hAnsi="Calibri" w:cs="Calibri"/>
          <w:sz w:val="24"/>
          <w:szCs w:val="24"/>
        </w:rPr>
        <w:t xml:space="preserve">—treating a group of people in the same way, but in a way which adversely affects those with a protected characteristic. An example of this would be telling all employees that they </w:t>
      </w:r>
      <w:proofErr w:type="gramStart"/>
      <w:r w:rsidRPr="00356EA4">
        <w:rPr>
          <w:rFonts w:ascii="Calibri" w:hAnsi="Calibri" w:cs="Calibri"/>
          <w:sz w:val="24"/>
          <w:szCs w:val="24"/>
        </w:rPr>
        <w:t>have to</w:t>
      </w:r>
      <w:proofErr w:type="gramEnd"/>
      <w:r w:rsidRPr="00356EA4">
        <w:rPr>
          <w:rFonts w:ascii="Calibri" w:hAnsi="Calibri" w:cs="Calibri"/>
          <w:sz w:val="24"/>
          <w:szCs w:val="24"/>
        </w:rPr>
        <w:t xml:space="preserve"> work late at night—although applied to everyone, it will adversely affect those employees with childcare responsibilities, and these tend to be women. Such treatment is unlawful unless it can be objectively </w:t>
      </w:r>
      <w:proofErr w:type="gramStart"/>
      <w:r w:rsidRPr="00356EA4">
        <w:rPr>
          <w:rFonts w:ascii="Calibri" w:hAnsi="Calibri" w:cs="Calibri"/>
          <w:sz w:val="24"/>
          <w:szCs w:val="24"/>
        </w:rPr>
        <w:t>justified;</w:t>
      </w:r>
      <w:proofErr w:type="gramEnd"/>
    </w:p>
    <w:p w14:paraId="743C8B21"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Victimisation</w:t>
      </w:r>
      <w:r w:rsidRPr="00356EA4">
        <w:rPr>
          <w:rFonts w:ascii="Calibri" w:hAnsi="Calibri" w:cs="Calibri"/>
          <w:sz w:val="24"/>
          <w:szCs w:val="24"/>
        </w:rPr>
        <w:t xml:space="preserve">—this is treating someone less favourably because they have alleged discrimination or asserted their right not to be discriminated against because of a protected </w:t>
      </w:r>
      <w:proofErr w:type="gramStart"/>
      <w:r w:rsidRPr="00356EA4">
        <w:rPr>
          <w:rFonts w:ascii="Calibri" w:hAnsi="Calibri" w:cs="Calibri"/>
          <w:sz w:val="24"/>
          <w:szCs w:val="24"/>
        </w:rPr>
        <w:t>characteristic;</w:t>
      </w:r>
      <w:proofErr w:type="gramEnd"/>
    </w:p>
    <w:p w14:paraId="51B25CBC"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Harassment</w:t>
      </w:r>
      <w:r w:rsidRPr="00356EA4">
        <w:rPr>
          <w:rFonts w:ascii="Calibri" w:hAnsi="Calibri" w:cs="Calibri"/>
          <w:sz w:val="24"/>
          <w:szCs w:val="24"/>
        </w:rPr>
        <w:t>—this is unwanted conduct, related to a protected characteristic, which has the purpose or effect of creating an intimidating, hostile, degrading, humiliating or offensive environment for someone or violating their dignity. Harassment may also be of a sexual nature. It may also occur where someone harasses the victim, the victim either rejects or submits to the harassment and, because of that rejection or submission, that person then treats the victim less favourably. More information on what can constitute harassment may be found in our h</w:t>
      </w:r>
      <w:r w:rsidRPr="00356EA4">
        <w:rPr>
          <w:rStyle w:val="AlternativeText"/>
          <w:rFonts w:cs="Calibri"/>
          <w:sz w:val="24"/>
          <w:szCs w:val="24"/>
        </w:rPr>
        <w:t xml:space="preserve">arassment and bullying </w:t>
      </w:r>
      <w:proofErr w:type="gramStart"/>
      <w:r w:rsidRPr="00356EA4">
        <w:rPr>
          <w:rStyle w:val="AlternativeText"/>
          <w:rFonts w:cs="Calibri"/>
          <w:sz w:val="24"/>
          <w:szCs w:val="24"/>
        </w:rPr>
        <w:t>policy</w:t>
      </w:r>
      <w:r w:rsidRPr="00356EA4">
        <w:rPr>
          <w:rFonts w:ascii="Calibri" w:hAnsi="Calibri" w:cs="Calibri"/>
          <w:sz w:val="24"/>
          <w:szCs w:val="24"/>
        </w:rPr>
        <w:t>;</w:t>
      </w:r>
      <w:proofErr w:type="gramEnd"/>
    </w:p>
    <w:p w14:paraId="429C79EE"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Discrimination arising from disability</w:t>
      </w:r>
      <w:r w:rsidRPr="00356EA4">
        <w:rPr>
          <w:rFonts w:ascii="Calibri" w:hAnsi="Calibri" w:cs="Calibri"/>
          <w:sz w:val="24"/>
          <w:szCs w:val="24"/>
        </w:rPr>
        <w:t xml:space="preserve">—this is unfavourable treatment of the disabled person because of something arising in consequence of their disability. Such treatment is unlawful unless it can be objectively </w:t>
      </w:r>
      <w:proofErr w:type="gramStart"/>
      <w:r w:rsidRPr="00356EA4">
        <w:rPr>
          <w:rFonts w:ascii="Calibri" w:hAnsi="Calibri" w:cs="Calibri"/>
          <w:sz w:val="24"/>
          <w:szCs w:val="24"/>
        </w:rPr>
        <w:t>justified;</w:t>
      </w:r>
      <w:proofErr w:type="gramEnd"/>
    </w:p>
    <w:p w14:paraId="07FE6CF1" w14:textId="77777777" w:rsidR="00B32592" w:rsidRPr="00356EA4" w:rsidRDefault="00B32592" w:rsidP="00B32592">
      <w:pPr>
        <w:pStyle w:val="Level3Number"/>
        <w:numPr>
          <w:ilvl w:val="0"/>
          <w:numId w:val="0"/>
        </w:numPr>
        <w:rPr>
          <w:rFonts w:ascii="Calibri" w:hAnsi="Calibri" w:cs="Calibri"/>
          <w:sz w:val="24"/>
          <w:szCs w:val="24"/>
        </w:rPr>
      </w:pPr>
      <w:r w:rsidRPr="00356EA4">
        <w:rPr>
          <w:rStyle w:val="Strong"/>
          <w:rFonts w:ascii="Calibri" w:hAnsi="Calibri" w:cs="Calibri"/>
          <w:sz w:val="24"/>
          <w:szCs w:val="24"/>
        </w:rPr>
        <w:t>The duty to make reasonable adjustments</w:t>
      </w:r>
      <w:r w:rsidRPr="00356EA4">
        <w:rPr>
          <w:rFonts w:ascii="Calibri" w:hAnsi="Calibri" w:cs="Calibri"/>
          <w:sz w:val="24"/>
          <w:szCs w:val="24"/>
        </w:rPr>
        <w:t>—in the context of disability only, this duty comprises three requirements, each of which arises where a disabled person at a substantial disadvantage in relation to a ‘relevant matter’:</w:t>
      </w:r>
    </w:p>
    <w:p w14:paraId="46A605FC" w14:textId="77777777" w:rsidR="00B32592" w:rsidRPr="00356EA4" w:rsidRDefault="00B32592" w:rsidP="00B32592">
      <w:pPr>
        <w:pStyle w:val="Level4Number"/>
        <w:numPr>
          <w:ilvl w:val="0"/>
          <w:numId w:val="5"/>
        </w:numPr>
        <w:ind w:left="709" w:hanging="426"/>
        <w:rPr>
          <w:rFonts w:ascii="Calibri" w:hAnsi="Calibri" w:cs="Calibri"/>
          <w:sz w:val="24"/>
          <w:szCs w:val="24"/>
        </w:rPr>
      </w:pPr>
      <w:r w:rsidRPr="00356EA4">
        <w:rPr>
          <w:rFonts w:ascii="Calibri" w:hAnsi="Calibri" w:cs="Calibri"/>
          <w:sz w:val="24"/>
          <w:szCs w:val="24"/>
        </w:rPr>
        <w:lastRenderedPageBreak/>
        <w:t xml:space="preserve">the first is a requirement, where a provision, criterion or practice puts a disabled person at a substantial disadvantage in relation to a relevant matter in comparison with persons who are not disabled, to take such steps as it is reasonable to have to take to avoid the </w:t>
      </w:r>
      <w:proofErr w:type="gramStart"/>
      <w:r w:rsidRPr="00356EA4">
        <w:rPr>
          <w:rFonts w:ascii="Calibri" w:hAnsi="Calibri" w:cs="Calibri"/>
          <w:sz w:val="24"/>
          <w:szCs w:val="24"/>
        </w:rPr>
        <w:t>disadvantage;</w:t>
      </w:r>
      <w:proofErr w:type="gramEnd"/>
    </w:p>
    <w:p w14:paraId="6A40635F" w14:textId="77777777" w:rsidR="00B32592" w:rsidRPr="00356EA4" w:rsidRDefault="00B32592" w:rsidP="00B32592">
      <w:pPr>
        <w:pStyle w:val="Level4Number"/>
        <w:numPr>
          <w:ilvl w:val="0"/>
          <w:numId w:val="5"/>
        </w:numPr>
        <w:ind w:left="709" w:hanging="426"/>
        <w:rPr>
          <w:rFonts w:ascii="Calibri" w:hAnsi="Calibri" w:cs="Calibri"/>
          <w:sz w:val="24"/>
          <w:szCs w:val="24"/>
        </w:rPr>
      </w:pPr>
      <w:r w:rsidRPr="00356EA4">
        <w:rPr>
          <w:rFonts w:ascii="Calibri" w:hAnsi="Calibri" w:cs="Calibri"/>
          <w:sz w:val="24"/>
          <w:szCs w:val="24"/>
        </w:rPr>
        <w:t>the second is a requirement, where a physical feature puts a disabled person at a substantial disadvantage in relation to a relevant matter in comparison with persons who are not disabled, to take such steps as it is reasonable to have to take to avoid the disadvantage; and</w:t>
      </w:r>
    </w:p>
    <w:p w14:paraId="433110A6" w14:textId="77777777" w:rsidR="00B32592" w:rsidRDefault="00B32592" w:rsidP="00B32592">
      <w:pPr>
        <w:pStyle w:val="Level4Number"/>
        <w:numPr>
          <w:ilvl w:val="0"/>
          <w:numId w:val="5"/>
        </w:numPr>
        <w:ind w:left="709" w:hanging="426"/>
        <w:rPr>
          <w:rFonts w:ascii="Calibri" w:hAnsi="Calibri" w:cs="Calibri"/>
          <w:sz w:val="24"/>
          <w:szCs w:val="24"/>
        </w:rPr>
      </w:pPr>
      <w:r w:rsidRPr="00356EA4">
        <w:rPr>
          <w:rFonts w:ascii="Calibri" w:hAnsi="Calibri" w:cs="Calibri"/>
          <w:sz w:val="24"/>
          <w:szCs w:val="24"/>
        </w:rPr>
        <w:t>the third is a requirement, where a disabled person would, but for the provision of an auxiliary aid, be put at a substantial disadvantage in relation to a relevant matter in comparison with persons who are not disabled, to take such steps as it is reasonable to have to take to provide the auxiliary aid.</w:t>
      </w:r>
    </w:p>
    <w:p w14:paraId="4C5881AD" w14:textId="77777777" w:rsidR="00B32592" w:rsidRPr="00356EA4" w:rsidRDefault="00B32592" w:rsidP="00B32592">
      <w:pPr>
        <w:pStyle w:val="Level4Number"/>
        <w:numPr>
          <w:ilvl w:val="0"/>
          <w:numId w:val="0"/>
        </w:numPr>
        <w:ind w:left="709"/>
        <w:rPr>
          <w:rFonts w:ascii="Calibri" w:hAnsi="Calibri" w:cs="Calibri"/>
          <w:sz w:val="24"/>
          <w:szCs w:val="24"/>
        </w:rPr>
      </w:pPr>
    </w:p>
    <w:p w14:paraId="7A73ADB9" w14:textId="77777777" w:rsidR="00B32592" w:rsidRPr="00501439" w:rsidRDefault="00B32592" w:rsidP="00B32592">
      <w:pPr>
        <w:rPr>
          <w:b/>
          <w:bCs/>
        </w:rPr>
      </w:pPr>
      <w:r w:rsidRPr="00501439">
        <w:rPr>
          <w:b/>
          <w:bCs/>
        </w:rPr>
        <w:t>Expression of belief</w:t>
      </w:r>
    </w:p>
    <w:p w14:paraId="42DC9748" w14:textId="77777777" w:rsidR="00B32592" w:rsidRPr="00356EA4" w:rsidRDefault="00B32592" w:rsidP="00B32592"/>
    <w:p w14:paraId="23A46F6A"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 xml:space="preserve">An inclusive environment is one where differences are recognised, respected and celebrated. The Company wishes to ensure we all work in an environment where everyone feels welcomed and valued. </w:t>
      </w:r>
    </w:p>
    <w:p w14:paraId="7652E935"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As a diverse workplace, with a wide range of backgrounds and mindsets, we foster an environment where everyone can flourish. We recognise, that in some situations, this may mean that one person’s protected characteristic, such as their religious belief, conflicts with another person’s belief or other protected characteristic. However, we expect all staff to be respectful of others and their protected characteristics in all their dealings and interactions the workplace and in situations when private actions may impact the reputation of the Company if they are made public (e.g. in communications on social media).</w:t>
      </w:r>
    </w:p>
    <w:p w14:paraId="65C97CD4" w14:textId="77777777" w:rsidR="00B32592" w:rsidRPr="00501439" w:rsidRDefault="00B32592" w:rsidP="00B32592">
      <w:pPr>
        <w:rPr>
          <w:b/>
          <w:bCs/>
        </w:rPr>
      </w:pPr>
      <w:r w:rsidRPr="00501439">
        <w:rPr>
          <w:b/>
          <w:bCs/>
        </w:rPr>
        <w:t>Recruitment</w:t>
      </w:r>
    </w:p>
    <w:p w14:paraId="7DC6C47A" w14:textId="77777777" w:rsidR="00B32592" w:rsidRPr="00356EA4" w:rsidRDefault="00B32592" w:rsidP="00B32592"/>
    <w:p w14:paraId="4D6C7900" w14:textId="77777777" w:rsidR="00B32592" w:rsidRPr="00356EA4" w:rsidRDefault="00B32592" w:rsidP="00B32592">
      <w:pPr>
        <w:numPr>
          <w:ilvl w:val="0"/>
          <w:numId w:val="3"/>
        </w:numPr>
        <w:spacing w:line="278" w:lineRule="auto"/>
        <w:ind w:left="709" w:hanging="426"/>
        <w:rPr>
          <w:rFonts w:cs="Calibri"/>
        </w:rPr>
      </w:pPr>
      <w:r w:rsidRPr="00356EA4">
        <w:rPr>
          <w:rFonts w:cs="Calibri"/>
        </w:rPr>
        <w:t xml:space="preserve">The Company will always select individuals </w:t>
      </w:r>
      <w:proofErr w:type="gramStart"/>
      <w:r w:rsidRPr="00356EA4">
        <w:rPr>
          <w:rFonts w:cs="Calibri"/>
        </w:rPr>
        <w:t>on the basis of</w:t>
      </w:r>
      <w:proofErr w:type="gramEnd"/>
      <w:r w:rsidRPr="00356EA4">
        <w:rPr>
          <w:rFonts w:cs="Calibri"/>
        </w:rPr>
        <w:t xml:space="preserve"> their ability to do the </w:t>
      </w:r>
      <w:proofErr w:type="gramStart"/>
      <w:r w:rsidRPr="00356EA4">
        <w:rPr>
          <w:rFonts w:cs="Calibri"/>
        </w:rPr>
        <w:t>job;</w:t>
      </w:r>
      <w:proofErr w:type="gramEnd"/>
    </w:p>
    <w:p w14:paraId="556AD86E" w14:textId="77777777" w:rsidR="00B32592" w:rsidRPr="00356EA4" w:rsidRDefault="00B32592" w:rsidP="00B32592">
      <w:pPr>
        <w:numPr>
          <w:ilvl w:val="0"/>
          <w:numId w:val="3"/>
        </w:numPr>
        <w:spacing w:line="278" w:lineRule="auto"/>
        <w:ind w:left="709" w:hanging="426"/>
        <w:rPr>
          <w:rFonts w:cs="Calibri"/>
        </w:rPr>
      </w:pPr>
      <w:r w:rsidRPr="00356EA4">
        <w:rPr>
          <w:rFonts w:cs="Calibri"/>
        </w:rPr>
        <w:t xml:space="preserve">The Company will endeavour to select from the widest possible pool of </w:t>
      </w:r>
      <w:proofErr w:type="gramStart"/>
      <w:r w:rsidRPr="00356EA4">
        <w:rPr>
          <w:rFonts w:cs="Calibri"/>
        </w:rPr>
        <w:t>applicants;</w:t>
      </w:r>
      <w:proofErr w:type="gramEnd"/>
    </w:p>
    <w:p w14:paraId="7EFDCF38" w14:textId="77777777" w:rsidR="00B32592" w:rsidRPr="00356EA4" w:rsidRDefault="00B32592" w:rsidP="00B32592">
      <w:pPr>
        <w:numPr>
          <w:ilvl w:val="0"/>
          <w:numId w:val="3"/>
        </w:numPr>
        <w:spacing w:line="278" w:lineRule="auto"/>
        <w:ind w:left="709" w:hanging="426"/>
        <w:rPr>
          <w:rFonts w:cs="Calibri"/>
        </w:rPr>
      </w:pPr>
      <w:r w:rsidRPr="00356EA4">
        <w:rPr>
          <w:rFonts w:cs="Calibri"/>
        </w:rPr>
        <w:t xml:space="preserve">The Company will encourage management to embrace the benefits of diversity when attracting and selecting applicants to </w:t>
      </w:r>
      <w:proofErr w:type="gramStart"/>
      <w:r w:rsidRPr="00356EA4">
        <w:rPr>
          <w:rFonts w:cs="Calibri"/>
        </w:rPr>
        <w:t>jobs;</w:t>
      </w:r>
      <w:proofErr w:type="gramEnd"/>
    </w:p>
    <w:p w14:paraId="6A03A0AF" w14:textId="77777777" w:rsidR="00B32592" w:rsidRPr="00356EA4" w:rsidRDefault="00B32592" w:rsidP="00B32592">
      <w:pPr>
        <w:numPr>
          <w:ilvl w:val="0"/>
          <w:numId w:val="3"/>
        </w:numPr>
        <w:spacing w:line="278" w:lineRule="auto"/>
        <w:ind w:left="709" w:hanging="426"/>
        <w:rPr>
          <w:rFonts w:cs="Calibri"/>
        </w:rPr>
      </w:pPr>
      <w:r w:rsidRPr="00356EA4">
        <w:rPr>
          <w:rFonts w:cs="Calibri"/>
        </w:rPr>
        <w:t>The Company will ensure that it does not indirectly or directly discriminate against applicants or potential applicants in the way that positions are advertised, or the way in which candidates are screened and selected.</w:t>
      </w:r>
    </w:p>
    <w:p w14:paraId="283857D5" w14:textId="77777777" w:rsidR="00B32592" w:rsidRPr="00356EA4" w:rsidRDefault="00B32592" w:rsidP="00B32592">
      <w:pPr>
        <w:spacing w:line="278" w:lineRule="auto"/>
        <w:ind w:left="709"/>
        <w:rPr>
          <w:rFonts w:cs="Calibri"/>
        </w:rPr>
      </w:pPr>
    </w:p>
    <w:p w14:paraId="148E3C55" w14:textId="77777777" w:rsidR="00B32592" w:rsidRPr="00501439" w:rsidRDefault="00B32592" w:rsidP="00B32592">
      <w:pPr>
        <w:rPr>
          <w:b/>
          <w:bCs/>
        </w:rPr>
      </w:pPr>
      <w:r w:rsidRPr="00501439">
        <w:rPr>
          <w:b/>
          <w:bCs/>
        </w:rPr>
        <w:t>During employment</w:t>
      </w:r>
    </w:p>
    <w:p w14:paraId="2FAD33F7" w14:textId="77777777" w:rsidR="00B32592" w:rsidRPr="00356EA4" w:rsidRDefault="00B32592" w:rsidP="00B32592"/>
    <w:p w14:paraId="22AF4F38" w14:textId="77777777" w:rsidR="00B32592" w:rsidRPr="00356EA4" w:rsidRDefault="00B32592" w:rsidP="00B32592">
      <w:pPr>
        <w:rPr>
          <w:rFonts w:cs="Calibri"/>
        </w:rPr>
      </w:pPr>
      <w:r w:rsidRPr="00356EA4">
        <w:rPr>
          <w:rFonts w:cs="Calibri"/>
        </w:rPr>
        <w:t xml:space="preserve">The Company will not unlawfully discriminate against any employees in respect of their employment, and </w:t>
      </w:r>
      <w:proofErr w:type="gramStart"/>
      <w:r w:rsidRPr="00356EA4">
        <w:rPr>
          <w:rFonts w:cs="Calibri"/>
        </w:rPr>
        <w:t>in particular when</w:t>
      </w:r>
      <w:proofErr w:type="gramEnd"/>
      <w:r w:rsidRPr="00356EA4">
        <w:rPr>
          <w:rFonts w:cs="Calibri"/>
        </w:rPr>
        <w:t>:</w:t>
      </w:r>
    </w:p>
    <w:p w14:paraId="3A7ECB92" w14:textId="77777777" w:rsidR="00B32592" w:rsidRPr="00356EA4" w:rsidRDefault="00B32592" w:rsidP="00B32592">
      <w:pPr>
        <w:numPr>
          <w:ilvl w:val="0"/>
          <w:numId w:val="7"/>
        </w:numPr>
        <w:spacing w:line="278" w:lineRule="auto"/>
        <w:ind w:left="709"/>
        <w:rPr>
          <w:rFonts w:cs="Calibri"/>
        </w:rPr>
      </w:pPr>
      <w:r w:rsidRPr="00356EA4">
        <w:rPr>
          <w:rFonts w:cs="Calibri"/>
        </w:rPr>
        <w:t xml:space="preserve">Selecting staff for training or development </w:t>
      </w:r>
      <w:proofErr w:type="gramStart"/>
      <w:r w:rsidRPr="00356EA4">
        <w:rPr>
          <w:rFonts w:cs="Calibri"/>
        </w:rPr>
        <w:t>activities;</w:t>
      </w:r>
      <w:proofErr w:type="gramEnd"/>
    </w:p>
    <w:p w14:paraId="2D546AAB" w14:textId="77777777" w:rsidR="00B32592" w:rsidRPr="00356EA4" w:rsidRDefault="00B32592" w:rsidP="00B32592">
      <w:pPr>
        <w:numPr>
          <w:ilvl w:val="0"/>
          <w:numId w:val="7"/>
        </w:numPr>
        <w:spacing w:line="278" w:lineRule="auto"/>
        <w:ind w:left="709"/>
        <w:rPr>
          <w:rFonts w:cs="Calibri"/>
        </w:rPr>
      </w:pPr>
      <w:r w:rsidRPr="00356EA4">
        <w:rPr>
          <w:rFonts w:cs="Calibri"/>
        </w:rPr>
        <w:t xml:space="preserve">Providing opportunities for career development and </w:t>
      </w:r>
      <w:proofErr w:type="gramStart"/>
      <w:r w:rsidRPr="00356EA4">
        <w:rPr>
          <w:rFonts w:cs="Calibri"/>
        </w:rPr>
        <w:t>enhancement;</w:t>
      </w:r>
      <w:proofErr w:type="gramEnd"/>
    </w:p>
    <w:p w14:paraId="1A8CF8AA" w14:textId="77777777" w:rsidR="00B32592" w:rsidRPr="00356EA4" w:rsidRDefault="00B32592" w:rsidP="00B32592">
      <w:pPr>
        <w:numPr>
          <w:ilvl w:val="0"/>
          <w:numId w:val="7"/>
        </w:numPr>
        <w:spacing w:line="278" w:lineRule="auto"/>
        <w:ind w:left="709"/>
        <w:rPr>
          <w:rFonts w:cs="Calibri"/>
        </w:rPr>
      </w:pPr>
      <w:r w:rsidRPr="00356EA4">
        <w:rPr>
          <w:rFonts w:cs="Calibri"/>
        </w:rPr>
        <w:t xml:space="preserve">Providing or changing terms and conditions of </w:t>
      </w:r>
      <w:proofErr w:type="gramStart"/>
      <w:r w:rsidRPr="00356EA4">
        <w:rPr>
          <w:rFonts w:cs="Calibri"/>
        </w:rPr>
        <w:t>employment;</w:t>
      </w:r>
      <w:proofErr w:type="gramEnd"/>
    </w:p>
    <w:p w14:paraId="2D2C63BB" w14:textId="77777777" w:rsidR="00B32592" w:rsidRPr="00356EA4" w:rsidRDefault="00B32592" w:rsidP="00B32592">
      <w:pPr>
        <w:numPr>
          <w:ilvl w:val="0"/>
          <w:numId w:val="7"/>
        </w:numPr>
        <w:spacing w:line="278" w:lineRule="auto"/>
        <w:ind w:left="709"/>
        <w:rPr>
          <w:rFonts w:cs="Calibri"/>
        </w:rPr>
      </w:pPr>
      <w:r w:rsidRPr="00356EA4">
        <w:rPr>
          <w:rFonts w:cs="Calibri"/>
        </w:rPr>
        <w:t>Applying employee’s rights in the workplace.</w:t>
      </w:r>
    </w:p>
    <w:p w14:paraId="1AFACBD6" w14:textId="77777777" w:rsidR="00B32592" w:rsidRPr="00356EA4" w:rsidRDefault="00B32592" w:rsidP="00B32592">
      <w:pPr>
        <w:rPr>
          <w:rFonts w:cs="Calibri"/>
          <w:b/>
          <w:bCs/>
        </w:rPr>
      </w:pPr>
    </w:p>
    <w:p w14:paraId="226A8E7C" w14:textId="77777777" w:rsidR="00B32592" w:rsidRPr="00501439" w:rsidRDefault="00B32592" w:rsidP="00B32592">
      <w:pPr>
        <w:rPr>
          <w:b/>
          <w:bCs/>
        </w:rPr>
      </w:pPr>
      <w:r w:rsidRPr="00501439">
        <w:rPr>
          <w:b/>
          <w:bCs/>
        </w:rPr>
        <w:t>Raising complaints</w:t>
      </w:r>
    </w:p>
    <w:p w14:paraId="6CE8F84C" w14:textId="77777777" w:rsidR="00B32592" w:rsidRPr="00356EA4" w:rsidRDefault="00B32592" w:rsidP="00B32592"/>
    <w:p w14:paraId="408A5FDD" w14:textId="77777777" w:rsidR="00B32592" w:rsidRPr="00356EA4" w:rsidRDefault="00B32592" w:rsidP="00B32592">
      <w:pPr>
        <w:jc w:val="both"/>
        <w:rPr>
          <w:rFonts w:cs="Calibri"/>
        </w:rPr>
      </w:pPr>
      <w:r w:rsidRPr="00356EA4">
        <w:rPr>
          <w:rFonts w:cs="Calibri"/>
        </w:rPr>
        <w:t>Any employee that feels they have not been treated fairly at work should raise their concerns through the grievance procedure.  An employee who makes such a complaint, or who pursues a case of discrimination will not, thereafter, be treated less favourably than other employees.</w:t>
      </w:r>
    </w:p>
    <w:p w14:paraId="178C7CA0" w14:textId="77777777" w:rsidR="00B32592" w:rsidRPr="00356EA4" w:rsidRDefault="00B32592" w:rsidP="00B32592">
      <w:pPr>
        <w:jc w:val="both"/>
        <w:rPr>
          <w:rFonts w:cs="Calibri"/>
        </w:rPr>
      </w:pPr>
      <w:r w:rsidRPr="00356EA4">
        <w:rPr>
          <w:rFonts w:cs="Calibri"/>
        </w:rPr>
        <w:t>If your complaint is in relation to harassment or bullying, you should follow the complaints procedure found in the harassment and bullying policy.</w:t>
      </w:r>
    </w:p>
    <w:p w14:paraId="0395C9B7" w14:textId="77777777" w:rsidR="00B32592" w:rsidRPr="00356EA4" w:rsidRDefault="00B32592" w:rsidP="00B32592">
      <w:pPr>
        <w:jc w:val="both"/>
        <w:rPr>
          <w:rFonts w:cs="Calibri"/>
        </w:rPr>
      </w:pPr>
    </w:p>
    <w:p w14:paraId="24681ED0" w14:textId="77777777" w:rsidR="00B32592" w:rsidRPr="00501439" w:rsidRDefault="00B32592" w:rsidP="00B32592">
      <w:pPr>
        <w:rPr>
          <w:b/>
          <w:bCs/>
        </w:rPr>
      </w:pPr>
      <w:r w:rsidRPr="00501439">
        <w:rPr>
          <w:b/>
          <w:bCs/>
        </w:rPr>
        <w:t>Breaches of our equality policy</w:t>
      </w:r>
    </w:p>
    <w:p w14:paraId="4972E748" w14:textId="77777777" w:rsidR="00B32592" w:rsidRPr="00356EA4" w:rsidRDefault="00B32592" w:rsidP="00B32592"/>
    <w:p w14:paraId="581F8734" w14:textId="77777777" w:rsidR="00B32592" w:rsidRPr="00356EA4" w:rsidRDefault="00B32592" w:rsidP="00B32592">
      <w:pPr>
        <w:pStyle w:val="Level2Number"/>
        <w:numPr>
          <w:ilvl w:val="0"/>
          <w:numId w:val="0"/>
        </w:numPr>
        <w:rPr>
          <w:rFonts w:ascii="Calibri" w:hAnsi="Calibri" w:cs="Calibri"/>
          <w:sz w:val="24"/>
          <w:szCs w:val="24"/>
        </w:rPr>
      </w:pPr>
      <w:r w:rsidRPr="00356EA4">
        <w:rPr>
          <w:rFonts w:ascii="Calibri" w:hAnsi="Calibri" w:cs="Calibri"/>
          <w:sz w:val="24"/>
          <w:szCs w:val="24"/>
        </w:rPr>
        <w:t xml:space="preserve">The </w:t>
      </w:r>
      <w:r w:rsidRPr="00356EA4">
        <w:rPr>
          <w:rStyle w:val="BodyDefinitionTerm"/>
          <w:rFonts w:ascii="Calibri" w:hAnsi="Calibri" w:cs="Calibri"/>
          <w:sz w:val="24"/>
          <w:szCs w:val="24"/>
        </w:rPr>
        <w:t>Company</w:t>
      </w:r>
      <w:r w:rsidRPr="00356EA4">
        <w:rPr>
          <w:rFonts w:ascii="Calibri" w:hAnsi="Calibri" w:cs="Calibri"/>
          <w:sz w:val="24"/>
          <w:szCs w:val="24"/>
        </w:rPr>
        <w:t xml:space="preserve"> will not tolerate behaviour that goes against the terms, spirit and/or aims of this policy, and where an employee is alleged to have breached this policy, they will be subject to the </w:t>
      </w:r>
      <w:r w:rsidRPr="00356EA4">
        <w:rPr>
          <w:rStyle w:val="BodyDefinitionTerm"/>
          <w:rFonts w:ascii="Calibri" w:hAnsi="Calibri" w:cs="Calibri"/>
          <w:sz w:val="24"/>
          <w:szCs w:val="24"/>
        </w:rPr>
        <w:t>Company</w:t>
      </w:r>
      <w:r w:rsidRPr="00356EA4">
        <w:rPr>
          <w:rFonts w:ascii="Calibri" w:hAnsi="Calibri" w:cs="Calibri"/>
          <w:sz w:val="24"/>
          <w:szCs w:val="24"/>
        </w:rPr>
        <w:t>’s disciplinary procedure.</w:t>
      </w:r>
    </w:p>
    <w:p w14:paraId="4C92ABC2" w14:textId="77777777" w:rsidR="00B32592" w:rsidRPr="00356EA4" w:rsidRDefault="00B32592" w:rsidP="00B32592">
      <w:pPr>
        <w:pStyle w:val="Level2Number"/>
        <w:numPr>
          <w:ilvl w:val="0"/>
          <w:numId w:val="0"/>
        </w:numPr>
        <w:jc w:val="left"/>
        <w:rPr>
          <w:rFonts w:ascii="Calibri" w:hAnsi="Calibri" w:cs="Calibri"/>
          <w:sz w:val="24"/>
          <w:szCs w:val="24"/>
        </w:rPr>
      </w:pPr>
      <w:r w:rsidRPr="00356EA4">
        <w:rPr>
          <w:rFonts w:ascii="Calibri" w:hAnsi="Calibri" w:cs="Calibri"/>
          <w:sz w:val="24"/>
          <w:szCs w:val="24"/>
        </w:rPr>
        <w:t>Disciplinary action will be taken against any employee who is found to have breached this policy.</w:t>
      </w:r>
    </w:p>
    <w:p w14:paraId="31D41176" w14:textId="77777777" w:rsidR="00B32592" w:rsidRPr="00356EA4" w:rsidRDefault="00B32592" w:rsidP="00B32592">
      <w:pPr>
        <w:pStyle w:val="Level2Number"/>
        <w:numPr>
          <w:ilvl w:val="0"/>
          <w:numId w:val="0"/>
        </w:numPr>
        <w:jc w:val="left"/>
        <w:rPr>
          <w:rFonts w:ascii="Calibri" w:hAnsi="Calibri" w:cs="Calibri"/>
          <w:sz w:val="24"/>
          <w:szCs w:val="24"/>
        </w:rPr>
      </w:pPr>
      <w:r w:rsidRPr="00356EA4">
        <w:rPr>
          <w:rFonts w:ascii="Calibri" w:hAnsi="Calibri" w:cs="Calibri"/>
          <w:sz w:val="24"/>
          <w:szCs w:val="24"/>
        </w:rPr>
        <w:t>Serious breaches of this policy, acts of unlawful discrimination and serious incidents of harassment and bullying will be treated as gross misconduct.</w:t>
      </w:r>
    </w:p>
    <w:p w14:paraId="2FAEA97F" w14:textId="77777777" w:rsidR="00B32592" w:rsidRPr="00356EA4" w:rsidRDefault="00B32592" w:rsidP="00B32592">
      <w:pPr>
        <w:pStyle w:val="Level2Number"/>
        <w:numPr>
          <w:ilvl w:val="0"/>
          <w:numId w:val="0"/>
        </w:numPr>
        <w:jc w:val="left"/>
        <w:rPr>
          <w:rFonts w:ascii="Calibri" w:hAnsi="Calibri" w:cs="Calibri"/>
          <w:sz w:val="24"/>
          <w:szCs w:val="24"/>
        </w:rPr>
      </w:pPr>
      <w:r w:rsidRPr="00356EA4">
        <w:rPr>
          <w:rFonts w:ascii="Calibri" w:hAnsi="Calibri" w:cs="Calibri"/>
          <w:sz w:val="24"/>
          <w:szCs w:val="24"/>
        </w:rPr>
        <w:t>Unwarranted allegations that are not made in good faith may also be considered as a disciplinary matter.</w:t>
      </w:r>
    </w:p>
    <w:p w14:paraId="09B53888" w14:textId="6206EF19" w:rsidR="001518E7" w:rsidRPr="00EA582E" w:rsidRDefault="00B32592" w:rsidP="00EA582E">
      <w:pPr>
        <w:pStyle w:val="Level2Number"/>
        <w:numPr>
          <w:ilvl w:val="0"/>
          <w:numId w:val="0"/>
        </w:numPr>
        <w:rPr>
          <w:rFonts w:ascii="Calibri" w:hAnsi="Calibri" w:cs="Calibri"/>
          <w:sz w:val="24"/>
          <w:szCs w:val="24"/>
        </w:rPr>
      </w:pPr>
      <w:r w:rsidRPr="00356EA4">
        <w:rPr>
          <w:rStyle w:val="OptionalText"/>
          <w:rFonts w:ascii="Calibri" w:hAnsi="Calibri" w:cs="Calibri"/>
          <w:sz w:val="24"/>
          <w:szCs w:val="24"/>
        </w:rPr>
        <w:t>The Company will keep confidential records of matters dealt with under this policy.</w:t>
      </w:r>
    </w:p>
    <w:sectPr w:rsidR="001518E7" w:rsidRPr="00EA582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A174" w14:textId="77777777" w:rsidR="00C86F82" w:rsidRDefault="00C86F82" w:rsidP="00E22B87">
      <w:r>
        <w:separator/>
      </w:r>
    </w:p>
  </w:endnote>
  <w:endnote w:type="continuationSeparator" w:id="0">
    <w:p w14:paraId="0F0C7359" w14:textId="77777777" w:rsidR="00C86F82" w:rsidRDefault="00C86F82" w:rsidP="00E2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C0F8" w14:textId="77777777" w:rsidR="00E22B87" w:rsidRPr="00F67550" w:rsidRDefault="00E22B87" w:rsidP="00E22B87">
    <w:pPr>
      <w:pStyle w:val="NormalWeb"/>
      <w:rPr>
        <w:color w:val="633621"/>
        <w:sz w:val="14"/>
      </w:rPr>
    </w:pPr>
    <w:r>
      <w:rPr>
        <w:noProof/>
      </w:rPr>
      <w:drawing>
        <wp:anchor distT="0" distB="0" distL="114300" distR="114300" simplePos="0" relativeHeight="251659264" behindDoc="0" locked="0" layoutInCell="1" allowOverlap="1" wp14:anchorId="12B45948" wp14:editId="2BD1C97E">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2BB24E" wp14:editId="69641168">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E81CCED" w14:textId="77777777" w:rsidR="00E22B87" w:rsidRPr="00573977" w:rsidRDefault="00E22B87" w:rsidP="00E22B87">
    <w:pPr>
      <w:pStyle w:val="Footer"/>
      <w:jc w:val="center"/>
      <w:rPr>
        <w:rFonts w:ascii="Arial" w:hAnsi="Arial" w:cs="Arial"/>
        <w:sz w:val="18"/>
        <w:szCs w:val="18"/>
      </w:rPr>
    </w:pPr>
  </w:p>
  <w:p w14:paraId="249F6A0E" w14:textId="77777777" w:rsidR="00E22B87" w:rsidRPr="00573977" w:rsidRDefault="00E22B87" w:rsidP="00E22B87">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548FC4FE" w14:textId="77777777" w:rsidR="00E22B87" w:rsidRDefault="00E2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5A2C3" w14:textId="77777777" w:rsidR="00C86F82" w:rsidRDefault="00C86F82" w:rsidP="00E22B87">
      <w:r>
        <w:separator/>
      </w:r>
    </w:p>
  </w:footnote>
  <w:footnote w:type="continuationSeparator" w:id="0">
    <w:p w14:paraId="7E073B43" w14:textId="77777777" w:rsidR="00C86F82" w:rsidRDefault="00C86F82" w:rsidP="00E2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368" w14:textId="77777777" w:rsidR="008F2DA0" w:rsidRDefault="008F2DA0" w:rsidP="008F2DA0">
    <w:pPr>
      <w:pStyle w:val="Header"/>
      <w:tabs>
        <w:tab w:val="left" w:pos="6946"/>
      </w:tabs>
    </w:pPr>
    <w:r>
      <w:rPr>
        <w:noProof/>
      </w:rPr>
      <w:drawing>
        <wp:anchor distT="0" distB="0" distL="114300" distR="114300" simplePos="0" relativeHeight="251661312" behindDoc="0" locked="0" layoutInCell="1" allowOverlap="1" wp14:anchorId="4E158814" wp14:editId="2B12442E">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3BB92368" w14:textId="77777777" w:rsidR="008F2DA0" w:rsidRDefault="008F2DA0" w:rsidP="008F2DA0">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48901037" w14:textId="77777777" w:rsidR="008F2DA0" w:rsidRDefault="008F2DA0" w:rsidP="008F2DA0">
    <w:pPr>
      <w:pStyle w:val="Header"/>
      <w:tabs>
        <w:tab w:val="left" w:pos="6946"/>
      </w:tabs>
      <w:jc w:val="right"/>
      <w:rPr>
        <w:rFonts w:eastAsia="Microsoft JhengHei" w:cs="Arial"/>
        <w:b/>
        <w:color w:val="633621"/>
      </w:rPr>
    </w:pPr>
    <w:r>
      <w:rPr>
        <w:rFonts w:eastAsia="Microsoft JhengHei" w:cs="Arial"/>
        <w:b/>
        <w:color w:val="633621"/>
      </w:rPr>
      <w:t>Newbury</w:t>
    </w:r>
  </w:p>
  <w:p w14:paraId="59CAFA1A" w14:textId="77777777" w:rsidR="008F2DA0" w:rsidRPr="000F162C" w:rsidRDefault="008F2DA0" w:rsidP="008F2DA0">
    <w:pPr>
      <w:pStyle w:val="Header"/>
      <w:tabs>
        <w:tab w:val="left" w:pos="6946"/>
      </w:tabs>
      <w:jc w:val="right"/>
      <w:rPr>
        <w:rFonts w:eastAsia="Microsoft JhengHei" w:cs="Arial"/>
        <w:b/>
        <w:color w:val="633621"/>
      </w:rPr>
    </w:pPr>
    <w:r>
      <w:rPr>
        <w:rFonts w:eastAsia="Microsoft JhengHei" w:cs="Arial"/>
        <w:b/>
        <w:color w:val="633621"/>
      </w:rPr>
      <w:t>RG14 5SJ</w:t>
    </w:r>
  </w:p>
  <w:p w14:paraId="5AE99567" w14:textId="77777777" w:rsidR="008F2DA0" w:rsidRPr="000F162C" w:rsidRDefault="008F2DA0" w:rsidP="008F2DA0">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2F8BD296" w14:textId="77777777" w:rsidR="00E22B87" w:rsidRPr="008F2DA0" w:rsidRDefault="00E22B87" w:rsidP="008F2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14561C"/>
    <w:rsid w:val="001518E7"/>
    <w:rsid w:val="008F2DA0"/>
    <w:rsid w:val="00900F79"/>
    <w:rsid w:val="00B32592"/>
    <w:rsid w:val="00C86F82"/>
    <w:rsid w:val="00E22B87"/>
    <w:rsid w:val="00EA582E"/>
    <w:rsid w:val="00F34B11"/>
    <w:rsid w:val="00F56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E22B87"/>
    <w:pPr>
      <w:tabs>
        <w:tab w:val="center" w:pos="4513"/>
        <w:tab w:val="right" w:pos="9026"/>
      </w:tabs>
    </w:pPr>
  </w:style>
  <w:style w:type="character" w:customStyle="1" w:styleId="FooterChar">
    <w:name w:val="Footer Char"/>
    <w:basedOn w:val="DefaultParagraphFont"/>
    <w:link w:val="Footer"/>
    <w:uiPriority w:val="99"/>
    <w:rsid w:val="00E22B87"/>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1197</Words>
  <Characters>6823</Characters>
  <Application>Microsoft Office Word</Application>
  <DocSecurity>0</DocSecurity>
  <Lines>139</Lines>
  <Paragraphs>52</Paragraphs>
  <ScaleCrop>false</ScaleCrop>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4</cp:revision>
  <dcterms:created xsi:type="dcterms:W3CDTF">2026-02-16T13:35:00Z</dcterms:created>
  <dcterms:modified xsi:type="dcterms:W3CDTF">2026-02-16T19:59:00Z</dcterms:modified>
</cp:coreProperties>
</file>